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EE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sz w:val="32"/>
          <w:szCs w:val="32"/>
        </w:rPr>
      </w:pPr>
    </w:p>
    <w:p w14:paraId="1BF90DA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</w:pPr>
    </w:p>
    <w:p w14:paraId="34EE3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eastAsia="方正小标宋_GBK"/>
          <w:w w:val="90"/>
          <w:sz w:val="44"/>
          <w:szCs w:val="44"/>
        </w:rPr>
      </w:pPr>
      <w:r>
        <w:rPr>
          <w:rFonts w:hint="eastAsia" w:ascii="方正小标宋_GBK" w:eastAsia="方正小标宋_GBK"/>
          <w:w w:val="90"/>
          <w:sz w:val="44"/>
          <w:szCs w:val="44"/>
        </w:rPr>
        <w:t xml:space="preserve">《泰州市人民政府  南京海关  </w:t>
      </w:r>
    </w:p>
    <w:p w14:paraId="7A1CE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w w:val="90"/>
          <w:sz w:val="44"/>
          <w:szCs w:val="44"/>
        </w:rPr>
        <w:t>关于试点开展进出境特殊物品联合监管机制的公告</w:t>
      </w:r>
      <w:r>
        <w:rPr>
          <w:rFonts w:hint="eastAsia" w:ascii="方正小标宋_GBK" w:hAnsi="Times New Roman" w:eastAsia="方正小标宋_GBK" w:cs="Times New Roman"/>
          <w:snapToGrid w:val="0"/>
          <w:w w:val="100"/>
          <w:kern w:val="0"/>
          <w:sz w:val="44"/>
          <w:szCs w:val="44"/>
          <w:lang w:eastAsia="zh-CN"/>
        </w:rPr>
        <w:t>（公开征求意见稿）</w:t>
      </w:r>
      <w:r>
        <w:rPr>
          <w:rFonts w:hint="eastAsia" w:ascii="方正小标宋_GBK" w:eastAsia="方正小标宋_GBK"/>
          <w:w w:val="90"/>
          <w:sz w:val="44"/>
          <w:szCs w:val="44"/>
        </w:rPr>
        <w:t>》</w:t>
      </w:r>
      <w:r>
        <w:rPr>
          <w:rFonts w:hint="eastAsia" w:ascii="方正小标宋_GBK" w:eastAsia="方正小标宋_GBK"/>
          <w:w w:val="90"/>
          <w:sz w:val="44"/>
          <w:szCs w:val="44"/>
          <w:lang w:val="en-US" w:eastAsia="zh-CN"/>
        </w:rPr>
        <w:t>解读</w:t>
      </w:r>
    </w:p>
    <w:p w14:paraId="23B15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eastAsia="方正仿宋_GBK"/>
          <w:sz w:val="32"/>
          <w:szCs w:val="32"/>
        </w:rPr>
      </w:pPr>
    </w:p>
    <w:p w14:paraId="40FE4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省委、省政府《关于支持泰州大健康产业高质量发展的意见》（苏发〔2022〕32号），进一步优化进出境特殊物品全流程监管工作，不断提高通关便利化水平，全力打造国际一流生物医药产业高地，市商务局起草了《泰州市人民政府  南京海关关于试点开展进出境特殊物品联合监管机制的公告（公开征求意见稿）》以下简称《公告（公开征求意见稿）》。特作如下解读：</w:t>
      </w:r>
    </w:p>
    <w:p w14:paraId="40FF0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Arial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</w:rPr>
        <w:t>一、文件起草的背景</w:t>
      </w:r>
    </w:p>
    <w:p w14:paraId="68600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出境特殊物品联合监管机制，是在风险可控的前提下，优化完善进出境特殊物品通关便利化举措，为生物医药产业快速发展创造有利条件。该机制将1年多次评估的模式优化为1次审核全流程监管，审核通过的试点单位可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内免于风险评估。具体来说，就是对特殊物品进出口企业实行“白名单”制度，对“白名单”试点企业的进出境特殊物品实行“随到随评”。同类产品在企业“白名单”有效期内只需评估一次，减少中间环节，时效显著提高，试点单位原则上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年重新认定一次。通过实行“企业建立完善的生物医药安全控制体系+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境前综合评估和办理审批+出境前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境后各部门开展后续监管”的全链条管理模式，从原先多个监管部门各自监管的模式，向以信用风险管理为核心的联合监管模式转变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，从“批批提交申请”到“一口气把要求提完”，减少中间环节，时效提高了95%。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进出境特殊物品联合监管机制符合我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生物医药产业发展的需求导向，通过降低时间成本、完善业务流程，助力我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生物医药产业集聚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0F7C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二、文件主要内容</w:t>
      </w:r>
    </w:p>
    <w:p w14:paraId="2ADF6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《公告（公开征求意见稿）》共计7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具体内容。</w:t>
      </w:r>
    </w:p>
    <w:p w14:paraId="1ADFA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一是泰州医药高新技术产业开发区管委会（泰州市高港区人民政府）试点建立联合监管机制，实行多部门联合监管。</w:t>
      </w:r>
    </w:p>
    <w:p w14:paraId="5C196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二是泰州医药高新区（高港区）由区商务局牵头组织开展多部门联合监管。</w:t>
      </w:r>
    </w:p>
    <w:p w14:paraId="24B9F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联合监管机制评估申请单位的信用资质、生物安全自控能力，将诚信优质单位纳入试点范围；对试点单位拟进出境特殊物品的研发、生产、运输、储存、销售、废弃物处置等环节风险控制及合理使用需求等情况进行综合评估，并出具相应生物安全控制能力的意见。</w:t>
      </w:r>
    </w:p>
    <w:p w14:paraId="00DD3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四是南京海关凭联合监管机制综合评估意见，优化审批流程，加快办理审批手续。</w:t>
      </w:r>
    </w:p>
    <w:p w14:paraId="17972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五是联合监管机制各成员单位对海关放行特殊物品依照监管职责，落实各环节的安全监管责任。</w:t>
      </w:r>
    </w:p>
    <w:p w14:paraId="24BD6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六是联合监管机制对试点单位建立评价工作机制。</w:t>
      </w:r>
    </w:p>
    <w:p w14:paraId="6F5A5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七是其他各市（区）如建立联合监管机制，经泰州市政府商南京海关同意，可参照执行。</w:t>
      </w:r>
    </w:p>
    <w:p w14:paraId="43FF3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三、文件出台的意义</w:t>
      </w:r>
    </w:p>
    <w:p w14:paraId="1A11C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《公告》的出台，将进一步优化进出境特殊物品全流程监管工作，提升通关便利化水平，支持泰州市生物医药产业高质量发展，全力打造国际一流生物医药产业高地，增强国际竞争力。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53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TC Regular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077A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AB508">
                          <w:pPr>
                            <w:pStyle w:val="4"/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8AB508">
                    <w:pPr>
                      <w:pStyle w:val="4"/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C1FF7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5E87BF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Mjk0YmQwM2NhNWIyYTUyYjY5OTc2OTExNmU5NDAifQ=="/>
  </w:docVars>
  <w:rsids>
    <w:rsidRoot w:val="009108A2"/>
    <w:rsid w:val="000A6E61"/>
    <w:rsid w:val="000C5BF8"/>
    <w:rsid w:val="00104849"/>
    <w:rsid w:val="001D7BDA"/>
    <w:rsid w:val="0026579D"/>
    <w:rsid w:val="002D69BD"/>
    <w:rsid w:val="00362CA0"/>
    <w:rsid w:val="004267A1"/>
    <w:rsid w:val="00487124"/>
    <w:rsid w:val="00635BCE"/>
    <w:rsid w:val="006609EA"/>
    <w:rsid w:val="00761385"/>
    <w:rsid w:val="007E6927"/>
    <w:rsid w:val="008C0171"/>
    <w:rsid w:val="008E6CF9"/>
    <w:rsid w:val="009108A2"/>
    <w:rsid w:val="00A07F41"/>
    <w:rsid w:val="00A77D98"/>
    <w:rsid w:val="00B25899"/>
    <w:rsid w:val="00BD36AC"/>
    <w:rsid w:val="00C37A37"/>
    <w:rsid w:val="00D61BC6"/>
    <w:rsid w:val="00DD6EF8"/>
    <w:rsid w:val="00E53DBF"/>
    <w:rsid w:val="00E865E0"/>
    <w:rsid w:val="00EA66A6"/>
    <w:rsid w:val="00ED3F3F"/>
    <w:rsid w:val="00F03582"/>
    <w:rsid w:val="00F07638"/>
    <w:rsid w:val="00F5505E"/>
    <w:rsid w:val="01B71429"/>
    <w:rsid w:val="09A21640"/>
    <w:rsid w:val="0A534348"/>
    <w:rsid w:val="0B434276"/>
    <w:rsid w:val="0B603E17"/>
    <w:rsid w:val="0CF839A0"/>
    <w:rsid w:val="15F603F0"/>
    <w:rsid w:val="169737E5"/>
    <w:rsid w:val="19984D66"/>
    <w:rsid w:val="1F3F7351"/>
    <w:rsid w:val="209F6013"/>
    <w:rsid w:val="223304A3"/>
    <w:rsid w:val="2521066E"/>
    <w:rsid w:val="29A6721F"/>
    <w:rsid w:val="2C177F5E"/>
    <w:rsid w:val="355908A9"/>
    <w:rsid w:val="37B5244A"/>
    <w:rsid w:val="389941AE"/>
    <w:rsid w:val="3BD67390"/>
    <w:rsid w:val="3C73062D"/>
    <w:rsid w:val="3EAB5658"/>
    <w:rsid w:val="40D71AF3"/>
    <w:rsid w:val="471675EE"/>
    <w:rsid w:val="4A664F64"/>
    <w:rsid w:val="4B1610D4"/>
    <w:rsid w:val="5229036E"/>
    <w:rsid w:val="53F01D34"/>
    <w:rsid w:val="57B93871"/>
    <w:rsid w:val="5ABC5D9C"/>
    <w:rsid w:val="5C0C1CC0"/>
    <w:rsid w:val="5C1171F7"/>
    <w:rsid w:val="5CCB1873"/>
    <w:rsid w:val="5D3B01B8"/>
    <w:rsid w:val="610F0F6B"/>
    <w:rsid w:val="63631D7C"/>
    <w:rsid w:val="69163291"/>
    <w:rsid w:val="69A47B7B"/>
    <w:rsid w:val="6EA66996"/>
    <w:rsid w:val="734216F9"/>
    <w:rsid w:val="75ED6ACC"/>
    <w:rsid w:val="764403B9"/>
    <w:rsid w:val="7A752B83"/>
    <w:rsid w:val="7C5F0197"/>
    <w:rsid w:val="7E0406EB"/>
    <w:rsid w:val="7E5F3D02"/>
    <w:rsid w:val="7FF92A70"/>
    <w:rsid w:val="DBFB24A5"/>
    <w:rsid w:val="FADE9A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hAnsi="Arial" w:eastAsia="楷体_GB2312" w:cs="Times New Roman"/>
      <w:sz w:val="28"/>
      <w:szCs w:val="22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unhideWhenUsed/>
    <w:qFormat/>
    <w:uiPriority w:val="99"/>
    <w:pPr>
      <w:spacing w:after="120"/>
      <w:ind w:firstLine="420" w:firstLineChars="100"/>
    </w:pPr>
    <w:rPr>
      <w:rFonts w:ascii="Times New Roman" w:hAnsi="Times New Roman" w:eastAsia="宋体" w:cs="Times New Roman"/>
      <w:sz w:val="24"/>
      <w:szCs w:val="24"/>
    </w:r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脚 Char"/>
    <w:basedOn w:val="9"/>
    <w:link w:val="4"/>
    <w:semiHidden/>
    <w:qFormat/>
    <w:uiPriority w:val="99"/>
    <w:rPr>
      <w:rFonts w:ascii="等线" w:hAnsi="等线" w:eastAsia="等线"/>
      <w:sz w:val="18"/>
      <w:szCs w:val="18"/>
    </w:rPr>
  </w:style>
  <w:style w:type="character" w:customStyle="1" w:styleId="14">
    <w:name w:val="页眉 Char"/>
    <w:basedOn w:val="9"/>
    <w:link w:val="5"/>
    <w:semiHidden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644</Words>
  <Characters>650</Characters>
  <Lines>6</Lines>
  <Paragraphs>1</Paragraphs>
  <TotalTime>1</TotalTime>
  <ScaleCrop>false</ScaleCrop>
  <LinksUpToDate>false</LinksUpToDate>
  <CharactersWithSpaces>656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2024-05-28T10:17:00Z</dcterms:created>
  <dc:creator>PC</dc:creator>
  <cp:lastModifiedBy>jarvis</cp:lastModifiedBy>
  <cp:lastPrinted>2022-05-20T17:41:00Z</cp:lastPrinted>
  <dcterms:modified xsi:type="dcterms:W3CDTF">2025-05-21T10:54:51Z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12865BC1D988448CAA97D0567E932637_13</vt:lpwstr>
  </property>
  <property fmtid="{D5CDD505-2E9C-101B-9397-08002B2CF9AE}" pid="4" name="KSOTemplateDocerSaveRecord">
    <vt:lpwstr>eyJoZGlkIjoiZGEzMjk0YmQwM2NhNWIyYTUyYjY5OTc2OTExNmU5NDAiLCJ1c2VySWQiOiI0NTE5OTY1NzQifQ==</vt:lpwstr>
  </property>
</Properties>
</file>